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9" w:rsidRDefault="00C300F9">
      <w:pPr>
        <w:tabs>
          <w:tab w:val="center" w:pos="1359"/>
          <w:tab w:val="center" w:pos="4984"/>
          <w:tab w:val="center" w:pos="8081"/>
        </w:tabs>
        <w:spacing w:after="144"/>
      </w:pPr>
      <w:r>
        <w:tab/>
      </w:r>
      <w:r w:rsidR="00020F66" w:rsidRPr="00020F6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109855</wp:posOffset>
            </wp:positionV>
            <wp:extent cx="763905" cy="518160"/>
            <wp:effectExtent l="57150" t="38100" r="36195" b="15240"/>
            <wp:wrapNone/>
            <wp:docPr id="8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816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>
            <wp:extent cx="592455" cy="6731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>
        <w:rPr>
          <w:noProof/>
        </w:rPr>
        <w:drawing>
          <wp:inline distT="0" distB="0" distL="0" distR="0">
            <wp:extent cx="712470" cy="56007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D9" w:rsidRDefault="00C300F9">
      <w:pPr>
        <w:spacing w:after="248"/>
        <w:ind w:left="201"/>
        <w:jc w:val="center"/>
      </w:pPr>
      <w:r>
        <w:rPr>
          <w:b/>
          <w:sz w:val="30"/>
        </w:rPr>
        <w:t xml:space="preserve"> </w:t>
      </w:r>
    </w:p>
    <w:p w:rsidR="00C36DD9" w:rsidRDefault="00C300F9">
      <w:pPr>
        <w:spacing w:after="0"/>
        <w:ind w:left="167" w:right="41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106172</wp:posOffset>
            </wp:positionH>
            <wp:positionV relativeFrom="paragraph">
              <wp:posOffset>-34056</wp:posOffset>
            </wp:positionV>
            <wp:extent cx="1075055" cy="899795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eastAsia="Bradley Hand ITC" w:hAnsi="Bradley Hand ITC" w:cs="Bradley Hand ITC"/>
          <w:sz w:val="38"/>
        </w:rPr>
        <w:t>I</w:t>
      </w:r>
      <w:r w:rsidR="00015D54">
        <w:rPr>
          <w:rFonts w:ascii="Bradley Hand ITC" w:eastAsia="Bradley Hand ITC" w:hAnsi="Bradley Hand ITC" w:cs="Bradley Hand ITC"/>
          <w:sz w:val="38"/>
        </w:rPr>
        <w:t>stituto</w:t>
      </w:r>
      <w:r>
        <w:rPr>
          <w:rFonts w:ascii="Bradley Hand ITC" w:eastAsia="Bradley Hand ITC" w:hAnsi="Bradley Hand ITC" w:cs="Bradley Hand ITC"/>
          <w:sz w:val="38"/>
        </w:rPr>
        <w:t xml:space="preserve"> Comprensivo “Sac. R. </w:t>
      </w:r>
      <w:proofErr w:type="spellStart"/>
      <w:r>
        <w:rPr>
          <w:rFonts w:ascii="Bradley Hand ITC" w:eastAsia="Bradley Hand ITC" w:hAnsi="Bradley Hand ITC" w:cs="Bradley Hand ITC"/>
          <w:sz w:val="38"/>
        </w:rPr>
        <w:t>Calderisi</w:t>
      </w:r>
      <w:proofErr w:type="spellEnd"/>
      <w:r>
        <w:rPr>
          <w:rFonts w:ascii="Bradley Hand ITC" w:eastAsia="Bradley Hand ITC" w:hAnsi="Bradley Hand ITC" w:cs="Bradley Hand ITC"/>
          <w:sz w:val="38"/>
        </w:rPr>
        <w:t xml:space="preserve">”   </w:t>
      </w:r>
    </w:p>
    <w:p w:rsidR="00C36DD9" w:rsidRDefault="00C300F9">
      <w:pPr>
        <w:spacing w:after="0"/>
        <w:ind w:left="167"/>
        <w:jc w:val="center"/>
      </w:pPr>
      <w:r>
        <w:rPr>
          <w:rFonts w:ascii="Bradley Hand ITC" w:eastAsia="Bradley Hand ITC" w:hAnsi="Bradley Hand ITC" w:cs="Bradley Hand ITC"/>
        </w:rPr>
        <w:t xml:space="preserve">Via T. Tasso 81030 Villa di Briano (CE) </w:t>
      </w:r>
    </w:p>
    <w:p w:rsidR="00C36DD9" w:rsidRDefault="00C300F9">
      <w:pPr>
        <w:spacing w:after="0"/>
        <w:ind w:left="177" w:hanging="10"/>
      </w:pPr>
      <w:r>
        <w:rPr>
          <w:rFonts w:ascii="Bradley Hand ITC" w:eastAsia="Bradley Hand ITC" w:hAnsi="Bradley Hand ITC" w:cs="Bradley Hand ITC"/>
        </w:rPr>
        <w:t xml:space="preserve"> Codice meccanografico CEIC84000D    Codice </w:t>
      </w:r>
      <w:proofErr w:type="gramStart"/>
      <w:r>
        <w:rPr>
          <w:rFonts w:ascii="Bradley Hand ITC" w:eastAsia="Bradley Hand ITC" w:hAnsi="Bradley Hand ITC" w:cs="Bradley Hand ITC"/>
        </w:rPr>
        <w:t>Fiscale  90008940612</w:t>
      </w:r>
      <w:proofErr w:type="gramEnd"/>
      <w:r>
        <w:rPr>
          <w:rFonts w:ascii="Bradley Hand ITC" w:eastAsia="Bradley Hand ITC" w:hAnsi="Bradley Hand ITC" w:cs="Bradley Hand ITC"/>
        </w:rPr>
        <w:t xml:space="preserve"> </w:t>
      </w:r>
    </w:p>
    <w:p w:rsidR="00C36DD9" w:rsidRDefault="00C300F9" w:rsidP="00126309">
      <w:pPr>
        <w:spacing w:after="0" w:line="240" w:lineRule="auto"/>
      </w:pPr>
      <w:r>
        <w:rPr>
          <w:rFonts w:ascii="Bradley Hand ITC" w:eastAsia="Bradley Hand ITC" w:hAnsi="Bradley Hand ITC" w:cs="Bradley Hand ITC"/>
        </w:rPr>
        <w:t xml:space="preserve">E-mail: </w:t>
      </w:r>
      <w:proofErr w:type="gramStart"/>
      <w:r>
        <w:rPr>
          <w:rFonts w:ascii="Bradley Hand ITC" w:eastAsia="Bradley Hand ITC" w:hAnsi="Bradley Hand ITC" w:cs="Bradley Hand ITC"/>
          <w:color w:val="0000FF"/>
          <w:u w:val="single" w:color="0000FF"/>
        </w:rPr>
        <w:t>ceic84000d@istruzione.it</w:t>
      </w:r>
      <w:r>
        <w:rPr>
          <w:rFonts w:ascii="Bradley Hand ITC" w:eastAsia="Bradley Hand ITC" w:hAnsi="Bradley Hand ITC" w:cs="Bradley Hand ITC"/>
        </w:rPr>
        <w:t xml:space="preserve">  e-Mail</w:t>
      </w:r>
      <w:proofErr w:type="gramEnd"/>
      <w:r>
        <w:rPr>
          <w:rFonts w:ascii="Bradley Hand ITC" w:eastAsia="Bradley Hand ITC" w:hAnsi="Bradley Hand ITC" w:cs="Bradley Hand ITC"/>
        </w:rPr>
        <w:t xml:space="preserve"> certificata </w:t>
      </w:r>
      <w:r>
        <w:rPr>
          <w:rFonts w:ascii="Bradley Hand ITC" w:eastAsia="Bradley Hand ITC" w:hAnsi="Bradley Hand ITC" w:cs="Bradley Hand ITC"/>
          <w:color w:val="0000FF"/>
          <w:u w:val="single" w:color="0000FF"/>
        </w:rPr>
        <w:t>ceic84000d@pec.istruzione.it</w:t>
      </w:r>
      <w:r>
        <w:rPr>
          <w:rFonts w:ascii="Bradley Hand ITC" w:eastAsia="Bradley Hand ITC" w:hAnsi="Bradley Hand ITC" w:cs="Bradley Hand ITC"/>
        </w:rPr>
        <w:t xml:space="preserve"> </w:t>
      </w:r>
    </w:p>
    <w:p w:rsidR="00C36DD9" w:rsidRDefault="00C300F9" w:rsidP="00015D54">
      <w:pPr>
        <w:spacing w:after="0" w:line="240" w:lineRule="auto"/>
        <w:ind w:right="230"/>
        <w:jc w:val="right"/>
        <w:rPr>
          <w:b/>
          <w:sz w:val="30"/>
        </w:rPr>
      </w:pPr>
      <w:r>
        <w:rPr>
          <w:rFonts w:ascii="Bradley Hand ITC" w:eastAsia="Bradley Hand ITC" w:hAnsi="Bradley Hand ITC" w:cs="Bradley Hand ITC"/>
        </w:rPr>
        <w:t xml:space="preserve">sito web: </w:t>
      </w:r>
      <w:hyperlink r:id="rId9" w:history="1">
        <w:r w:rsidR="00594E3A" w:rsidRPr="00876CF8">
          <w:rPr>
            <w:rStyle w:val="Collegamentoipertestuale"/>
            <w:rFonts w:ascii="Bradley Hand ITC" w:eastAsia="Bradley Hand ITC" w:hAnsi="Bradley Hand ITC" w:cs="Bradley Hand ITC"/>
            <w:u w:color="0000FF"/>
          </w:rPr>
          <w:t>www.iccalderisi.edu.it</w:t>
        </w:r>
      </w:hyperlink>
      <w:hyperlink r:id="rId10">
        <w:r>
          <w:rPr>
            <w:rFonts w:ascii="Bradley Hand ITC" w:eastAsia="Bradley Hand ITC" w:hAnsi="Bradley Hand ITC" w:cs="Bradley Hand ITC"/>
            <w:color w:val="0000FF"/>
            <w:u w:val="single" w:color="0000FF"/>
          </w:rPr>
          <w:t xml:space="preserve"> </w:t>
        </w:r>
      </w:hyperlink>
      <w:r>
        <w:rPr>
          <w:rFonts w:ascii="Bradley Hand ITC" w:eastAsia="Bradley Hand ITC" w:hAnsi="Bradley Hand ITC" w:cs="Bradley Hand ITC"/>
          <w:color w:val="0000FF"/>
          <w:u w:val="single" w:color="0000FF"/>
        </w:rPr>
        <w:t xml:space="preserve">      codice ufficio  : UFZQUI </w:t>
      </w:r>
      <w:r>
        <w:rPr>
          <w:rFonts w:ascii="Bradley Hand ITC" w:eastAsia="Bradley Hand ITC" w:hAnsi="Bradley Hand ITC" w:cs="Bradley Hand ITC"/>
        </w:rPr>
        <w:t xml:space="preserve"> </w:t>
      </w:r>
      <w:proofErr w:type="spellStart"/>
      <w:r>
        <w:rPr>
          <w:rFonts w:ascii="Bradley Hand ITC" w:eastAsia="Bradley Hand ITC" w:hAnsi="Bradley Hand ITC" w:cs="Bradley Hand ITC"/>
        </w:rPr>
        <w:t>tel</w:t>
      </w:r>
      <w:proofErr w:type="spellEnd"/>
      <w:r>
        <w:rPr>
          <w:rFonts w:ascii="Bradley Hand ITC" w:eastAsia="Bradley Hand ITC" w:hAnsi="Bradley Hand ITC" w:cs="Bradley Hand ITC"/>
        </w:rPr>
        <w:t xml:space="preserve"> 081 5041130 </w:t>
      </w:r>
      <w:r>
        <w:t xml:space="preserve">    </w:t>
      </w:r>
      <w:r>
        <w:rPr>
          <w:b/>
          <w:sz w:val="30"/>
        </w:rPr>
        <w:t xml:space="preserve"> </w:t>
      </w:r>
    </w:p>
    <w:p w:rsidR="00E56519" w:rsidRDefault="00E56519">
      <w:pPr>
        <w:spacing w:after="0"/>
        <w:ind w:right="230"/>
        <w:jc w:val="right"/>
      </w:pPr>
    </w:p>
    <w:p w:rsidR="00E56519" w:rsidRDefault="00C300F9" w:rsidP="00E56519">
      <w:pPr>
        <w:spacing w:line="360" w:lineRule="auto"/>
        <w:rPr>
          <w:b/>
          <w:sz w:val="28"/>
          <w:szCs w:val="28"/>
        </w:rPr>
      </w:pPr>
      <w:r>
        <w:rPr>
          <w:b/>
          <w:sz w:val="30"/>
        </w:rPr>
        <w:t xml:space="preserve"> </w:t>
      </w:r>
      <w:r w:rsidR="00E56519" w:rsidRPr="00E56519">
        <w:rPr>
          <w:b/>
          <w:sz w:val="28"/>
          <w:szCs w:val="28"/>
        </w:rPr>
        <w:t>GRIGLIA DI OSSERVAZIONE PER L’INDIVIDUAZIONE DE</w:t>
      </w:r>
      <w:r w:rsidR="00E56519">
        <w:rPr>
          <w:b/>
          <w:sz w:val="28"/>
          <w:szCs w:val="28"/>
        </w:rPr>
        <w:t>GLI ALUNNI CON B.E.S.</w:t>
      </w:r>
    </w:p>
    <w:p w:rsidR="00E56519" w:rsidRDefault="00E56519" w:rsidP="00E5651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Anno scolastico……………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E56519" w:rsidRDefault="00E56519" w:rsidP="00E5651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Alunno…………………………………………………………………………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…....</w:t>
      </w:r>
      <w:proofErr w:type="gramEnd"/>
      <w:r>
        <w:rPr>
          <w:b/>
          <w:sz w:val="28"/>
          <w:szCs w:val="28"/>
        </w:rPr>
        <w:t>.</w:t>
      </w:r>
    </w:p>
    <w:p w:rsidR="00E56519" w:rsidRPr="00293A41" w:rsidRDefault="00E56519" w:rsidP="00E5651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Classe/sezione…….......scuola……………………………………………………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973"/>
      </w:tblGrid>
      <w:tr w:rsidR="00E56519" w:rsidTr="005E69FB">
        <w:tc>
          <w:tcPr>
            <w:tcW w:w="0" w:type="auto"/>
          </w:tcPr>
          <w:p w:rsidR="00E56519" w:rsidRPr="00726695" w:rsidRDefault="00E56519" w:rsidP="005E69FB">
            <w:pPr>
              <w:rPr>
                <w:b/>
              </w:rPr>
            </w:pPr>
          </w:p>
          <w:p w:rsidR="00E56519" w:rsidRPr="00726695" w:rsidRDefault="00E56519" w:rsidP="005E69FB">
            <w:pPr>
              <w:rPr>
                <w:b/>
              </w:rPr>
            </w:pPr>
            <w:r w:rsidRPr="00726695">
              <w:rPr>
                <w:b/>
              </w:rPr>
              <w:t>1. Area funzionale</w:t>
            </w:r>
          </w:p>
          <w:p w:rsidR="00E56519" w:rsidRPr="00726695" w:rsidRDefault="00E56519" w:rsidP="005E69FB"/>
        </w:tc>
        <w:tc>
          <w:tcPr>
            <w:tcW w:w="0" w:type="auto"/>
          </w:tcPr>
          <w:p w:rsidR="00E56519" w:rsidRPr="00726695" w:rsidRDefault="00E56519" w:rsidP="00E56519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deficit sensoriali: sono implicati tutti i cinque sensi:</w:t>
            </w:r>
          </w:p>
          <w:p w:rsidR="00E56519" w:rsidRDefault="00E56519" w:rsidP="00E56519">
            <w:pPr>
              <w:pStyle w:val="Paragrafoelenco"/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 vista, udito, tatto, olfatto, gusto.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26695">
              <w:rPr>
                <w:sz w:val="22"/>
                <w:szCs w:val="22"/>
              </w:rPr>
              <w:t>deficit delle abil</w:t>
            </w:r>
            <w:r>
              <w:rPr>
                <w:sz w:val="22"/>
                <w:szCs w:val="22"/>
              </w:rPr>
              <w:t>ità non verbali (</w:t>
            </w:r>
            <w:proofErr w:type="spellStart"/>
            <w:r>
              <w:rPr>
                <w:sz w:val="22"/>
                <w:szCs w:val="22"/>
              </w:rPr>
              <w:t>visuo-</w:t>
            </w:r>
            <w:proofErr w:type="gramStart"/>
            <w:r>
              <w:rPr>
                <w:sz w:val="22"/>
                <w:szCs w:val="22"/>
              </w:rPr>
              <w:t>spaziali,</w:t>
            </w:r>
            <w:r w:rsidRPr="00415921">
              <w:rPr>
                <w:sz w:val="22"/>
                <w:szCs w:val="22"/>
              </w:rPr>
              <w:t>es</w:t>
            </w:r>
            <w:proofErr w:type="spellEnd"/>
            <w:r w:rsidRPr="00415921">
              <w:rPr>
                <w:sz w:val="22"/>
                <w:szCs w:val="22"/>
              </w:rPr>
              <w:t>.</w:t>
            </w:r>
            <w:proofErr w:type="gramEnd"/>
            <w:r w:rsidRPr="00415921">
              <w:rPr>
                <w:sz w:val="22"/>
                <w:szCs w:val="22"/>
              </w:rPr>
              <w:t xml:space="preserve"> calcolo, orientamento spaziale</w:t>
            </w:r>
            <w:r>
              <w:rPr>
                <w:sz w:val="22"/>
                <w:szCs w:val="22"/>
              </w:rPr>
              <w:t>)</w:t>
            </w:r>
          </w:p>
          <w:p w:rsidR="00E56519" w:rsidRPr="00E56519" w:rsidRDefault="00E56519" w:rsidP="00E56519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t xml:space="preserve"> d</w:t>
            </w:r>
            <w:r w:rsidRPr="00726695">
              <w:rPr>
                <w:sz w:val="22"/>
                <w:szCs w:val="22"/>
              </w:rPr>
              <w:t xml:space="preserve">eficit della coordinazione </w:t>
            </w:r>
            <w:proofErr w:type="gramStart"/>
            <w:r w:rsidRPr="00726695">
              <w:rPr>
                <w:sz w:val="22"/>
                <w:szCs w:val="22"/>
              </w:rPr>
              <w:t>motoria</w:t>
            </w:r>
            <w:r>
              <w:rPr>
                <w:sz w:val="22"/>
                <w:szCs w:val="22"/>
              </w:rPr>
              <w:t>(</w:t>
            </w:r>
            <w:r w:rsidRPr="00726695">
              <w:rPr>
                <w:sz w:val="22"/>
                <w:szCs w:val="22"/>
              </w:rPr>
              <w:t xml:space="preserve"> </w:t>
            </w:r>
            <w:proofErr w:type="spellStart"/>
            <w:r w:rsidRPr="00726695">
              <w:rPr>
                <w:sz w:val="22"/>
                <w:szCs w:val="22"/>
              </w:rPr>
              <w:t>disprassia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) </w:t>
            </w:r>
            <w:r w:rsidRPr="00E56519">
              <w:rPr>
                <w:sz w:val="22"/>
                <w:szCs w:val="22"/>
              </w:rPr>
              <w:t xml:space="preserve">all’osservazione l’alunno può presentare: 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goffaggine; 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posture inadeguate;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confusione della lateralità;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problemi di consapevolezza del tempo con difficoltà nel rispettare gli orari e nel ricordare i compiti nella giornata;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problemi nell'eseguire attività fisiche come correre, prendere ed usare attrezzi, tenere la penna e scrivere;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ridotto sviluppo delle capacità di organizzazione, con conseguenti evidenti difficoltà nell'eseguire attività che richiedono sequenze precise;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facile </w:t>
            </w:r>
            <w:proofErr w:type="spellStart"/>
            <w:r w:rsidRPr="00726695">
              <w:rPr>
                <w:sz w:val="22"/>
                <w:szCs w:val="22"/>
              </w:rPr>
              <w:t>stancabilità</w:t>
            </w:r>
            <w:proofErr w:type="spellEnd"/>
            <w:r w:rsidRPr="00726695">
              <w:rPr>
                <w:sz w:val="22"/>
                <w:szCs w:val="22"/>
              </w:rPr>
              <w:t>;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scarsissima consapevolezza dei pericoli.</w:t>
            </w:r>
          </w:p>
          <w:p w:rsidR="00E56519" w:rsidRPr="00726695" w:rsidRDefault="00E56519" w:rsidP="005E69FB"/>
        </w:tc>
      </w:tr>
      <w:tr w:rsidR="00E56519" w:rsidTr="00E56519">
        <w:trPr>
          <w:trHeight w:val="4677"/>
        </w:trPr>
        <w:tc>
          <w:tcPr>
            <w:tcW w:w="0" w:type="auto"/>
          </w:tcPr>
          <w:p w:rsidR="00E56519" w:rsidRPr="00726695" w:rsidRDefault="00E56519" w:rsidP="005E69FB">
            <w:r w:rsidRPr="00726695">
              <w:lastRenderedPageBreak/>
              <w:t>2. Area relazionale</w:t>
            </w:r>
          </w:p>
        </w:tc>
        <w:tc>
          <w:tcPr>
            <w:tcW w:w="0" w:type="auto"/>
          </w:tcPr>
          <w:p w:rsidR="00E56519" w:rsidRPr="00E56519" w:rsidRDefault="00E56519" w:rsidP="00E56519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56519">
              <w:rPr>
                <w:sz w:val="22"/>
                <w:szCs w:val="22"/>
              </w:rPr>
              <w:t xml:space="preserve">problemi comportamentali </w:t>
            </w:r>
          </w:p>
          <w:p w:rsidR="00E56519" w:rsidRPr="00E56519" w:rsidRDefault="00E56519" w:rsidP="00E56519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Disturbo da deficit di attenzione/iperattività. (ADHD, in italiano DDAI). (</w:t>
            </w:r>
            <w:r>
              <w:rPr>
                <w:sz w:val="22"/>
                <w:szCs w:val="22"/>
              </w:rPr>
              <w:t>(</w:t>
            </w:r>
            <w:r w:rsidRPr="00726695">
              <w:rPr>
                <w:sz w:val="22"/>
                <w:szCs w:val="22"/>
              </w:rPr>
              <w:t>Questo disturbo si caratterizza per un esordio precoce, entro i primi cinque anni, e per una sintomatologia che viene raggruppata in due dimensioni psicopatologiche: disattenzione e impulsività/iperattività.)</w:t>
            </w:r>
          </w:p>
          <w:p w:rsidR="00E56519" w:rsidRDefault="00E56519" w:rsidP="005E69F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Disturbo Oppositivo Provocatorio (DOP). (Si applica a bambini che esibiscono livelli di rabbia persistente ed evolutivamen</w:t>
            </w:r>
            <w:r>
              <w:rPr>
                <w:sz w:val="22"/>
                <w:szCs w:val="22"/>
              </w:rPr>
              <w:t xml:space="preserve">te inappropriata, irritabilità, </w:t>
            </w:r>
            <w:r w:rsidRPr="00726695">
              <w:rPr>
                <w:sz w:val="22"/>
                <w:szCs w:val="22"/>
              </w:rPr>
              <w:t xml:space="preserve">comportamenti provocatori e </w:t>
            </w:r>
            <w:proofErr w:type="spellStart"/>
            <w:r w:rsidRPr="00726695">
              <w:rPr>
                <w:sz w:val="22"/>
                <w:szCs w:val="22"/>
              </w:rPr>
              <w:t>oppositività</w:t>
            </w:r>
            <w:proofErr w:type="spellEnd"/>
            <w:r w:rsidRPr="00726695">
              <w:rPr>
                <w:sz w:val="22"/>
                <w:szCs w:val="22"/>
              </w:rPr>
              <w:t>, che causano menomazioni nell’adattamento e nella funzionalità sociale)</w:t>
            </w:r>
          </w:p>
          <w:p w:rsidR="00E56519" w:rsidRDefault="00E56519" w:rsidP="00E5651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56519">
              <w:rPr>
                <w:rFonts w:ascii="Times New Roman" w:eastAsia="Times New Roman" w:hAnsi="Times New Roman" w:cs="Times New Roman"/>
                <w:color w:val="auto"/>
              </w:rPr>
              <w:t xml:space="preserve">disturbi della sfera emozionale: </w:t>
            </w:r>
          </w:p>
          <w:p w:rsidR="00E56519" w:rsidRPr="00E56519" w:rsidRDefault="00E56519" w:rsidP="00E56519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56519" w:rsidRPr="00E56519" w:rsidRDefault="00E56519" w:rsidP="005E69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56519">
              <w:rPr>
                <w:rFonts w:ascii="Times New Roman" w:eastAsia="Times New Roman" w:hAnsi="Times New Roman" w:cs="Times New Roman"/>
                <w:color w:val="auto"/>
              </w:rPr>
              <w:t xml:space="preserve">   Questi disturbi si riferiscono a bambini che manifestano:</w:t>
            </w:r>
          </w:p>
          <w:p w:rsidR="00E56519" w:rsidRPr="00E56519" w:rsidRDefault="00E56519" w:rsidP="00E565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56519">
              <w:rPr>
                <w:rFonts w:ascii="Times New Roman" w:eastAsia="Times New Roman" w:hAnsi="Times New Roman" w:cs="Times New Roman"/>
                <w:color w:val="auto"/>
              </w:rPr>
              <w:t>ansia di separazione;</w:t>
            </w:r>
          </w:p>
          <w:p w:rsidR="00E56519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fobie;</w:t>
            </w:r>
          </w:p>
          <w:p w:rsidR="00E56519" w:rsidRPr="00E56519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56519">
              <w:rPr>
                <w:sz w:val="22"/>
                <w:szCs w:val="22"/>
              </w:rPr>
              <w:t xml:space="preserve">tendenza ad </w:t>
            </w:r>
            <w:proofErr w:type="spellStart"/>
            <w:r w:rsidRPr="00E56519">
              <w:rPr>
                <w:sz w:val="22"/>
                <w:szCs w:val="22"/>
              </w:rPr>
              <w:t>autoisolarsi</w:t>
            </w:r>
            <w:proofErr w:type="spellEnd"/>
            <w:r w:rsidRPr="00E56519">
              <w:rPr>
                <w:sz w:val="22"/>
                <w:szCs w:val="22"/>
              </w:rPr>
              <w:t xml:space="preserve"> 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autostima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motivazione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scarsa curiosità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i compagni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di inserimento nel gruppo classe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rifiuto del contatto fisico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gli insegnanti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difficoltà nella relazione con gli adulti</w:t>
            </w:r>
          </w:p>
        </w:tc>
      </w:tr>
      <w:tr w:rsidR="00E56519" w:rsidTr="00E56519">
        <w:trPr>
          <w:trHeight w:val="1282"/>
        </w:trPr>
        <w:tc>
          <w:tcPr>
            <w:tcW w:w="0" w:type="auto"/>
          </w:tcPr>
          <w:p w:rsidR="00E56519" w:rsidRPr="00726695" w:rsidRDefault="00E56519" w:rsidP="00E56519">
            <w:pPr>
              <w:spacing w:after="0" w:line="240" w:lineRule="auto"/>
            </w:pPr>
            <w:r w:rsidRPr="00726695">
              <w:t>3. Fattori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del   contesto  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>familiare, scolastico  ed extrascolastico</w:t>
            </w:r>
          </w:p>
        </w:tc>
        <w:tc>
          <w:tcPr>
            <w:tcW w:w="0" w:type="auto"/>
          </w:tcPr>
          <w:p w:rsidR="00E56519" w:rsidRPr="00726695" w:rsidRDefault="00E56519" w:rsidP="00E56519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famiglia problematica 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pregiudizi ed ostilità culturali 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>svantaggio linguistico-culturale</w:t>
            </w:r>
          </w:p>
          <w:p w:rsidR="00E56519" w:rsidRPr="00726695" w:rsidRDefault="00E56519" w:rsidP="00E56519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difficoltà socio-economiche   </w:t>
            </w:r>
          </w:p>
          <w:p w:rsidR="00E56519" w:rsidRPr="00726695" w:rsidRDefault="00E56519" w:rsidP="005E69FB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6695">
              <w:rPr>
                <w:sz w:val="22"/>
                <w:szCs w:val="22"/>
              </w:rPr>
              <w:t xml:space="preserve">ambienti deprivati/devianti  </w:t>
            </w:r>
          </w:p>
        </w:tc>
      </w:tr>
      <w:tr w:rsidR="00E56519" w:rsidTr="005E69FB">
        <w:tc>
          <w:tcPr>
            <w:tcW w:w="0" w:type="auto"/>
          </w:tcPr>
          <w:p w:rsidR="00E56519" w:rsidRPr="00726695" w:rsidRDefault="00E56519" w:rsidP="005E69FB">
            <w:r w:rsidRPr="00726695">
              <w:t>4. Difficoltà di apprendimento</w:t>
            </w:r>
          </w:p>
        </w:tc>
        <w:tc>
          <w:tcPr>
            <w:tcW w:w="0" w:type="auto"/>
          </w:tcPr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a.   difficoltà di attenzione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b.  difficoltà di memorizzazione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c.  difficoltà di gestione del tempo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d.  necessità di tempi lunghi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e.  difficoltà nella pianificazione delle azioni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f. difficoltà di ricezione - decifrazione di informazioni verbali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g. difficoltà di ricezione - decifrazione di informazioni scritte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h. difficoltà di espressione – restituzione di informazioni verbali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i.  difficoltà di espressione – restituzione di informazioni scritte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 xml:space="preserve">      l.  difficoltà nell’applicare conoscenze</w:t>
            </w:r>
          </w:p>
        </w:tc>
      </w:tr>
      <w:tr w:rsidR="00E56519" w:rsidTr="005E69FB">
        <w:tc>
          <w:tcPr>
            <w:tcW w:w="0" w:type="auto"/>
          </w:tcPr>
          <w:p w:rsidR="00E56519" w:rsidRPr="00726695" w:rsidRDefault="00E56519" w:rsidP="005E69FB">
            <w:r w:rsidRPr="00726695">
              <w:t>5.  Altro</w:t>
            </w:r>
          </w:p>
        </w:tc>
        <w:tc>
          <w:tcPr>
            <w:tcW w:w="0" w:type="auto"/>
          </w:tcPr>
          <w:p w:rsidR="00E56519" w:rsidRPr="00726695" w:rsidRDefault="00E56519" w:rsidP="005E69FB">
            <w:r w:rsidRPr="00726695">
              <w:t>Specificare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>…………………………………….........................................</w:t>
            </w:r>
            <w:r>
              <w:t>.....................................................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>………………………………………………………….........</w:t>
            </w:r>
            <w:r>
              <w:t>...............................................................</w:t>
            </w:r>
          </w:p>
          <w:p w:rsidR="00E56519" w:rsidRPr="00726695" w:rsidRDefault="00E56519" w:rsidP="00E56519">
            <w:pPr>
              <w:spacing w:after="0" w:line="240" w:lineRule="auto"/>
            </w:pPr>
            <w:r w:rsidRPr="00726695">
              <w:t>………………………………………………………………</w:t>
            </w:r>
            <w:r>
              <w:t>……………………………………………………………….</w:t>
            </w:r>
          </w:p>
        </w:tc>
      </w:tr>
    </w:tbl>
    <w:p w:rsidR="00E56519" w:rsidRDefault="00E56519" w:rsidP="00E56519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642"/>
        </w:tabs>
        <w:spacing w:after="5" w:line="269" w:lineRule="auto"/>
      </w:pPr>
    </w:p>
    <w:p w:rsidR="00C36DD9" w:rsidRDefault="00E56519" w:rsidP="00E56519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642"/>
        </w:tabs>
        <w:spacing w:after="5" w:line="269" w:lineRule="auto"/>
      </w:pPr>
      <w:r>
        <w:t xml:space="preserve">Villa di Briano,    /     </w:t>
      </w:r>
      <w:r w:rsidR="00594E3A">
        <w:t>/________</w:t>
      </w:r>
      <w:bookmarkStart w:id="0" w:name="_GoBack"/>
      <w:bookmarkEnd w:id="0"/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</w:r>
      <w:r w:rsidR="00C300F9">
        <w:rPr>
          <w:rFonts w:ascii="Arial" w:eastAsia="Arial" w:hAnsi="Arial" w:cs="Arial"/>
          <w:sz w:val="16"/>
        </w:rPr>
        <w:t xml:space="preserve"> </w:t>
      </w:r>
    </w:p>
    <w:p w:rsidR="00C36DD9" w:rsidRDefault="00C300F9">
      <w:pPr>
        <w:spacing w:after="0"/>
      </w:pPr>
      <w:r>
        <w:t xml:space="preserve"> </w:t>
      </w:r>
      <w:r>
        <w:tab/>
        <w:t xml:space="preserve"> </w:t>
      </w:r>
      <w:r w:rsidR="00E56519">
        <w:t xml:space="preserve">                                                                                                                    I</w:t>
      </w:r>
      <w:r w:rsidR="00015D54">
        <w:t>l</w:t>
      </w:r>
      <w:r w:rsidR="00E56519">
        <w:t xml:space="preserve"> consiglio di classe </w:t>
      </w:r>
    </w:p>
    <w:sectPr w:rsidR="00C36DD9" w:rsidSect="00D041D8">
      <w:pgSz w:w="11906" w:h="16838"/>
      <w:pgMar w:top="1417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4"/>
    <w:multiLevelType w:val="hybridMultilevel"/>
    <w:tmpl w:val="1BA86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724"/>
    <w:multiLevelType w:val="hybridMultilevel"/>
    <w:tmpl w:val="BAE45CEE"/>
    <w:lvl w:ilvl="0" w:tplc="D16A7AF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0847AF3"/>
    <w:multiLevelType w:val="hybridMultilevel"/>
    <w:tmpl w:val="2B2A51EA"/>
    <w:lvl w:ilvl="0" w:tplc="C28616A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341863"/>
    <w:multiLevelType w:val="hybridMultilevel"/>
    <w:tmpl w:val="BE52E2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74162"/>
    <w:multiLevelType w:val="hybridMultilevel"/>
    <w:tmpl w:val="022E15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D6A0F"/>
    <w:multiLevelType w:val="hybridMultilevel"/>
    <w:tmpl w:val="61DEED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417E"/>
    <w:multiLevelType w:val="hybridMultilevel"/>
    <w:tmpl w:val="774AACEA"/>
    <w:lvl w:ilvl="0" w:tplc="189EC4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4FD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49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CA6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9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6F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89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471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A6E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53549B"/>
    <w:multiLevelType w:val="hybridMultilevel"/>
    <w:tmpl w:val="0B2A9CE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046606"/>
    <w:multiLevelType w:val="hybridMultilevel"/>
    <w:tmpl w:val="96F25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1CC0"/>
    <w:multiLevelType w:val="hybridMultilevel"/>
    <w:tmpl w:val="0DBC61E2"/>
    <w:lvl w:ilvl="0" w:tplc="017AEDD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D9"/>
    <w:rsid w:val="00015D54"/>
    <w:rsid w:val="00020F66"/>
    <w:rsid w:val="00126309"/>
    <w:rsid w:val="00204103"/>
    <w:rsid w:val="00594E3A"/>
    <w:rsid w:val="00C300F9"/>
    <w:rsid w:val="00C36DD9"/>
    <w:rsid w:val="00D041D8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EA87"/>
  <w15:docId w15:val="{F6844E32-2A73-47FF-90B6-F7C977E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1D8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09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Ospite</dc:creator>
  <cp:keywords/>
  <cp:lastModifiedBy>assistente04</cp:lastModifiedBy>
  <cp:revision>2</cp:revision>
  <dcterms:created xsi:type="dcterms:W3CDTF">2019-10-15T10:34:00Z</dcterms:created>
  <dcterms:modified xsi:type="dcterms:W3CDTF">2019-10-15T10:34:00Z</dcterms:modified>
</cp:coreProperties>
</file>